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Maler-, Lackier- und Tapeziererarbeiten - Neubau Kita Schwarzenholz
Teilabruch der ehemaligen Grundschule Schwarzenholz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